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E6" w:rsidRDefault="00F542E6" w:rsidP="006D71F7">
      <w:pPr>
        <w:spacing w:after="0"/>
        <w:jc w:val="center"/>
        <w:rPr>
          <w:rFonts w:ascii="Arial" w:hAnsi="Arial" w:cs="Arial"/>
          <w:b/>
          <w:color w:val="2E74B5" w:themeColor="accent1" w:themeShade="BF"/>
        </w:rPr>
      </w:pPr>
    </w:p>
    <w:p w:rsidR="00F542E6" w:rsidRDefault="00F542E6" w:rsidP="006D71F7">
      <w:pPr>
        <w:spacing w:after="0"/>
        <w:jc w:val="center"/>
        <w:rPr>
          <w:rFonts w:ascii="Arial" w:hAnsi="Arial" w:cs="Arial"/>
          <w:b/>
          <w:color w:val="2E74B5" w:themeColor="accent1" w:themeShade="BF"/>
        </w:rPr>
      </w:pPr>
      <w:r>
        <w:rPr>
          <w:rFonts w:ascii="Arial" w:hAnsi="Arial" w:cs="Arial"/>
          <w:b/>
          <w:noProof/>
          <w:color w:val="2E74B5" w:themeColor="accent1" w:themeShade="BF"/>
          <w:lang w:eastAsia="es-MX"/>
        </w:rPr>
        <w:drawing>
          <wp:inline distT="0" distB="0" distL="0" distR="0" wp14:anchorId="00A6C08D">
            <wp:extent cx="762000" cy="76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p w:rsidR="00F542E6" w:rsidRDefault="00F542E6" w:rsidP="006D71F7">
      <w:pPr>
        <w:spacing w:after="0"/>
        <w:jc w:val="center"/>
        <w:rPr>
          <w:rFonts w:ascii="Arial" w:hAnsi="Arial" w:cs="Arial"/>
          <w:b/>
          <w:color w:val="2E74B5" w:themeColor="accent1" w:themeShade="BF"/>
        </w:rPr>
      </w:pPr>
    </w:p>
    <w:p w:rsidR="006D71F7" w:rsidRPr="00F542E6" w:rsidRDefault="006D71F7" w:rsidP="006D71F7">
      <w:pPr>
        <w:spacing w:after="0"/>
        <w:jc w:val="center"/>
        <w:rPr>
          <w:rFonts w:ascii="Arial" w:hAnsi="Arial" w:cs="Arial"/>
          <w:b/>
          <w:color w:val="2E74B5" w:themeColor="accent1" w:themeShade="BF"/>
        </w:rPr>
      </w:pPr>
      <w:r w:rsidRPr="00F542E6">
        <w:rPr>
          <w:rFonts w:ascii="Arial" w:hAnsi="Arial" w:cs="Arial"/>
          <w:b/>
          <w:color w:val="2E74B5" w:themeColor="accent1" w:themeShade="BF"/>
        </w:rPr>
        <w:t>INSTITUTO GUADALUPE INSURGENTES</w:t>
      </w:r>
    </w:p>
    <w:p w:rsidR="00C53B81" w:rsidRPr="00F542E6" w:rsidRDefault="00C53B81" w:rsidP="006D71F7">
      <w:pPr>
        <w:spacing w:after="0"/>
        <w:jc w:val="center"/>
        <w:rPr>
          <w:rFonts w:ascii="Arial" w:hAnsi="Arial" w:cs="Arial"/>
          <w:b/>
          <w:color w:val="2E74B5" w:themeColor="accent1" w:themeShade="BF"/>
        </w:rPr>
      </w:pPr>
      <w:r w:rsidRPr="00F542E6">
        <w:rPr>
          <w:rFonts w:ascii="Arial" w:hAnsi="Arial" w:cs="Arial"/>
          <w:b/>
          <w:color w:val="2E74B5" w:themeColor="accent1" w:themeShade="BF"/>
        </w:rPr>
        <w:t>ESPAÑOL LENGUA MATERNA</w:t>
      </w:r>
    </w:p>
    <w:p w:rsidR="006D71F7" w:rsidRPr="00F542E6" w:rsidRDefault="006D71F7" w:rsidP="006D71F7">
      <w:pPr>
        <w:spacing w:after="0"/>
        <w:jc w:val="center"/>
        <w:rPr>
          <w:rFonts w:ascii="Arial" w:hAnsi="Arial" w:cs="Arial"/>
          <w:b/>
          <w:color w:val="2E74B5" w:themeColor="accent1" w:themeShade="BF"/>
        </w:rPr>
      </w:pPr>
      <w:r w:rsidRPr="00F542E6">
        <w:rPr>
          <w:rFonts w:ascii="Arial" w:hAnsi="Arial" w:cs="Arial"/>
          <w:b/>
          <w:color w:val="2E74B5" w:themeColor="accent1" w:themeShade="BF"/>
        </w:rPr>
        <w:t>SECUNDARIA</w:t>
      </w:r>
    </w:p>
    <w:p w:rsidR="00C53B81" w:rsidRDefault="00C53B81">
      <w:pPr>
        <w:rPr>
          <w:rFonts w:ascii="Arial" w:hAnsi="Arial" w:cs="Arial"/>
          <w:b/>
        </w:rPr>
      </w:pPr>
      <w:r>
        <w:rPr>
          <w:rFonts w:ascii="Arial" w:hAnsi="Arial" w:cs="Arial"/>
          <w:b/>
          <w:noProof/>
          <w:lang w:eastAsia="es-MX"/>
        </w:rPr>
        <mc:AlternateContent>
          <mc:Choice Requires="wps">
            <w:drawing>
              <wp:anchor distT="0" distB="0" distL="114300" distR="114300" simplePos="0" relativeHeight="251659264" behindDoc="0" locked="0" layoutInCell="1" allowOverlap="1">
                <wp:simplePos x="0" y="0"/>
                <wp:positionH relativeFrom="margin">
                  <wp:posOffset>1195837</wp:posOffset>
                </wp:positionH>
                <wp:positionV relativeFrom="paragraph">
                  <wp:posOffset>75565</wp:posOffset>
                </wp:positionV>
                <wp:extent cx="4389120" cy="651053"/>
                <wp:effectExtent l="0" t="0" r="11430" b="15875"/>
                <wp:wrapNone/>
                <wp:docPr id="1" name="Cuadro de texto 1"/>
                <wp:cNvGraphicFramePr/>
                <a:graphic xmlns:a="http://schemas.openxmlformats.org/drawingml/2006/main">
                  <a:graphicData uri="http://schemas.microsoft.com/office/word/2010/wordprocessingShape">
                    <wps:wsp>
                      <wps:cNvSpPr txBox="1"/>
                      <wps:spPr>
                        <a:xfrm>
                          <a:off x="0" y="0"/>
                          <a:ext cx="4389120" cy="651053"/>
                        </a:xfrm>
                        <a:prstGeom prst="rect">
                          <a:avLst/>
                        </a:prstGeom>
                        <a:solidFill>
                          <a:schemeClr val="lt1"/>
                        </a:solidFill>
                        <a:ln w="6350">
                          <a:solidFill>
                            <a:prstClr val="black"/>
                          </a:solidFill>
                        </a:ln>
                      </wps:spPr>
                      <wps:txbx>
                        <w:txbxContent>
                          <w:p w:rsidR="00C53B81" w:rsidRPr="00E80D8C" w:rsidRDefault="00C53B81" w:rsidP="00F542E6">
                            <w:pPr>
                              <w:shd w:val="clear" w:color="auto" w:fill="DEEAF6" w:themeFill="accent1" w:themeFillTint="33"/>
                              <w:spacing w:after="0"/>
                              <w:jc w:val="center"/>
                              <w:rPr>
                                <w:rFonts w:ascii="Arial" w:hAnsi="Arial" w:cs="Arial"/>
                                <w:sz w:val="20"/>
                              </w:rPr>
                            </w:pPr>
                            <w:r w:rsidRPr="00E80D8C">
                              <w:rPr>
                                <w:rFonts w:ascii="Arial" w:hAnsi="Arial" w:cs="Arial"/>
                                <w:sz w:val="20"/>
                              </w:rPr>
                              <w:t>Perfil de egreso</w:t>
                            </w:r>
                          </w:p>
                          <w:p w:rsidR="00C53B81" w:rsidRPr="00E80D8C" w:rsidRDefault="00C53B81" w:rsidP="00F542E6">
                            <w:pPr>
                              <w:shd w:val="clear" w:color="auto" w:fill="DEEAF6" w:themeFill="accent1" w:themeFillTint="33"/>
                              <w:spacing w:after="0"/>
                              <w:jc w:val="center"/>
                              <w:rPr>
                                <w:rFonts w:ascii="Arial" w:hAnsi="Arial" w:cs="Arial"/>
                                <w:sz w:val="20"/>
                              </w:rPr>
                            </w:pPr>
                            <w:r w:rsidRPr="00E80D8C">
                              <w:rPr>
                                <w:rFonts w:ascii="Arial" w:hAnsi="Arial" w:cs="Arial"/>
                                <w:sz w:val="20"/>
                              </w:rPr>
                              <w:t>Utiliza su lengua materna para comunicarse con eficacia, respeto y seguridad en distintos contextos con múltiples propósitos.</w:t>
                            </w:r>
                          </w:p>
                          <w:p w:rsidR="00C53B81" w:rsidRDefault="00C53B81" w:rsidP="00F542E6">
                            <w:pPr>
                              <w:shd w:val="clear" w:color="auto" w:fill="DEEAF6" w:themeFill="accent1"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4.15pt;margin-top:5.95pt;width:345.6pt;height:5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" fillcolor="white [3201]" strokeweight=".5pt">
                <v:textbox>
                  <w:txbxContent>
                    <w:p w:rsidR="00C53B81" w:rsidRPr="00E80D8C" w:rsidRDefault="00C53B81" w:rsidP="00F542E6">
                      <w:pPr>
                        <w:shd w:val="clear" w:color="auto" w:fill="DEEAF6" w:themeFill="accent1" w:themeFillTint="33"/>
                        <w:spacing w:after="0"/>
                        <w:jc w:val="center"/>
                        <w:rPr>
                          <w:rFonts w:ascii="Arial" w:hAnsi="Arial" w:cs="Arial"/>
                          <w:sz w:val="20"/>
                        </w:rPr>
                      </w:pPr>
                      <w:r w:rsidRPr="00E80D8C">
                        <w:rPr>
                          <w:rFonts w:ascii="Arial" w:hAnsi="Arial" w:cs="Arial"/>
                          <w:sz w:val="20"/>
                        </w:rPr>
                        <w:t>Perfil de egreso</w:t>
                      </w:r>
                    </w:p>
                    <w:p w:rsidR="00C53B81" w:rsidRPr="00E80D8C" w:rsidRDefault="00C53B81" w:rsidP="00F542E6">
                      <w:pPr>
                        <w:shd w:val="clear" w:color="auto" w:fill="DEEAF6" w:themeFill="accent1" w:themeFillTint="33"/>
                        <w:spacing w:after="0"/>
                        <w:jc w:val="center"/>
                        <w:rPr>
                          <w:rFonts w:ascii="Arial" w:hAnsi="Arial" w:cs="Arial"/>
                          <w:sz w:val="20"/>
                        </w:rPr>
                      </w:pPr>
                      <w:r w:rsidRPr="00E80D8C">
                        <w:rPr>
                          <w:rFonts w:ascii="Arial" w:hAnsi="Arial" w:cs="Arial"/>
                          <w:sz w:val="20"/>
                        </w:rPr>
                        <w:t>Utiliza su lengua materna para comunicarse con eficacia, respeto y seguridad en distintos contextos con múltiples propósitos.</w:t>
                      </w:r>
                    </w:p>
                    <w:p w:rsidR="00C53B81" w:rsidRDefault="00C53B81" w:rsidP="00F542E6">
                      <w:pPr>
                        <w:shd w:val="clear" w:color="auto" w:fill="DEEAF6" w:themeFill="accent1" w:themeFillTint="33"/>
                        <w:jc w:val="center"/>
                      </w:pPr>
                    </w:p>
                  </w:txbxContent>
                </v:textbox>
                <w10:wrap anchorx="margin"/>
              </v:shape>
            </w:pict>
          </mc:Fallback>
        </mc:AlternateContent>
      </w:r>
    </w:p>
    <w:p w:rsidR="00C53B81" w:rsidRPr="00C53B81" w:rsidRDefault="00F542E6">
      <w:pPr>
        <w:rPr>
          <w:rFonts w:ascii="Arial" w:hAnsi="Arial" w:cs="Arial"/>
          <w:b/>
        </w:rPr>
      </w:pPr>
      <w:r>
        <w:rPr>
          <w:rFonts w:ascii="Arial" w:hAnsi="Arial" w:cs="Arial"/>
          <w:b/>
        </w:rPr>
        <w:t xml:space="preserve">                </w:t>
      </w:r>
    </w:p>
    <w:p w:rsidR="006D71F7" w:rsidRDefault="006D71F7">
      <w:pPr>
        <w:rPr>
          <w:rFonts w:ascii="Arial" w:hAnsi="Arial" w:cs="Arial"/>
        </w:rPr>
      </w:pPr>
    </w:p>
    <w:p w:rsidR="00C53B81" w:rsidRPr="00F542E6" w:rsidRDefault="00C53B81" w:rsidP="00F542E6">
      <w:pPr>
        <w:jc w:val="center"/>
        <w:rPr>
          <w:rFonts w:ascii="Arial" w:hAnsi="Arial" w:cs="Arial"/>
          <w:b/>
          <w:sz w:val="20"/>
        </w:rPr>
      </w:pPr>
      <w:r w:rsidRPr="00F542E6">
        <w:rPr>
          <w:rFonts w:ascii="Arial" w:hAnsi="Arial" w:cs="Arial"/>
          <w:b/>
          <w:sz w:val="20"/>
        </w:rPr>
        <w:t>¿Para qué aprender español?</w:t>
      </w:r>
    </w:p>
    <w:p w:rsidR="00C53B81" w:rsidRPr="006D6B31" w:rsidRDefault="00C53B81" w:rsidP="00E80D8C">
      <w:pPr>
        <w:jc w:val="both"/>
        <w:rPr>
          <w:rFonts w:ascii="Arial" w:hAnsi="Arial" w:cs="Arial"/>
          <w:sz w:val="20"/>
        </w:rPr>
      </w:pPr>
      <w:r w:rsidRPr="006D6B31">
        <w:rPr>
          <w:rFonts w:ascii="Arial" w:hAnsi="Arial" w:cs="Arial"/>
          <w:sz w:val="20"/>
        </w:rPr>
        <w:t xml:space="preserve">El </w:t>
      </w:r>
      <w:r w:rsidRPr="00F542E6">
        <w:rPr>
          <w:rFonts w:ascii="Arial" w:hAnsi="Arial" w:cs="Arial"/>
          <w:b/>
          <w:sz w:val="20"/>
        </w:rPr>
        <w:t>lenguaje</w:t>
      </w:r>
      <w:r w:rsidRPr="006D6B31">
        <w:rPr>
          <w:rFonts w:ascii="Arial" w:hAnsi="Arial" w:cs="Arial"/>
          <w:sz w:val="20"/>
        </w:rPr>
        <w:t xml:space="preserve"> está estrechamente vinculado al </w:t>
      </w:r>
      <w:r w:rsidRPr="00F542E6">
        <w:rPr>
          <w:rFonts w:ascii="Arial" w:hAnsi="Arial" w:cs="Arial"/>
          <w:b/>
          <w:sz w:val="20"/>
        </w:rPr>
        <w:t>pensamiento.</w:t>
      </w:r>
      <w:r w:rsidRPr="006D6B31">
        <w:rPr>
          <w:rFonts w:ascii="Arial" w:hAnsi="Arial" w:cs="Arial"/>
          <w:sz w:val="20"/>
        </w:rPr>
        <w:t xml:space="preserve"> Y el pensamiento a la forma en que experimentamo</w:t>
      </w:r>
      <w:r w:rsidR="00E80D8C" w:rsidRPr="006D6B31">
        <w:rPr>
          <w:rFonts w:ascii="Arial" w:hAnsi="Arial" w:cs="Arial"/>
          <w:sz w:val="20"/>
        </w:rPr>
        <w:t>s y comprendemos la vida. A</w:t>
      </w:r>
      <w:r w:rsidRPr="006D6B31">
        <w:rPr>
          <w:rFonts w:ascii="Arial" w:hAnsi="Arial" w:cs="Arial"/>
          <w:sz w:val="20"/>
        </w:rPr>
        <w:t xml:space="preserve"> través del lenguaje</w:t>
      </w:r>
      <w:r w:rsidR="00E80D8C" w:rsidRPr="006D6B31">
        <w:rPr>
          <w:rFonts w:ascii="Arial" w:hAnsi="Arial" w:cs="Arial"/>
          <w:sz w:val="20"/>
        </w:rPr>
        <w:t>,</w:t>
      </w:r>
      <w:r w:rsidRPr="006D6B31">
        <w:rPr>
          <w:rFonts w:ascii="Arial" w:hAnsi="Arial" w:cs="Arial"/>
          <w:sz w:val="20"/>
        </w:rPr>
        <w:t xml:space="preserve"> nos comunicamos, aprendemos</w:t>
      </w:r>
      <w:r w:rsidR="00E80D8C" w:rsidRPr="006D6B31">
        <w:rPr>
          <w:rFonts w:ascii="Arial" w:hAnsi="Arial" w:cs="Arial"/>
          <w:sz w:val="20"/>
        </w:rPr>
        <w:t xml:space="preserve">, expresamos nuestros </w:t>
      </w:r>
      <w:r w:rsidR="00E80D8C" w:rsidRPr="00F542E6">
        <w:rPr>
          <w:rFonts w:ascii="Arial" w:hAnsi="Arial" w:cs="Arial"/>
          <w:b/>
          <w:sz w:val="20"/>
        </w:rPr>
        <w:t>pensamientos, emociones y sentimientos</w:t>
      </w:r>
      <w:r w:rsidR="00E80D8C" w:rsidRPr="006D6B31">
        <w:rPr>
          <w:rFonts w:ascii="Arial" w:hAnsi="Arial" w:cs="Arial"/>
          <w:sz w:val="20"/>
        </w:rPr>
        <w:t>. Por esto, es necesario dominar nuestra lengua materna.</w:t>
      </w:r>
    </w:p>
    <w:p w:rsidR="00E80D8C" w:rsidRPr="006D6B31" w:rsidRDefault="00E80D8C" w:rsidP="00E80D8C">
      <w:pPr>
        <w:jc w:val="both"/>
        <w:rPr>
          <w:rFonts w:ascii="Arial" w:hAnsi="Arial" w:cs="Arial"/>
          <w:sz w:val="20"/>
        </w:rPr>
      </w:pPr>
      <w:r w:rsidRPr="006D6B31">
        <w:rPr>
          <w:rFonts w:ascii="Arial" w:hAnsi="Arial" w:cs="Arial"/>
          <w:sz w:val="20"/>
        </w:rPr>
        <w:t xml:space="preserve">En este curso se ejercitarán las </w:t>
      </w:r>
      <w:r w:rsidRPr="00F542E6">
        <w:rPr>
          <w:rFonts w:ascii="Arial" w:hAnsi="Arial" w:cs="Arial"/>
          <w:b/>
          <w:sz w:val="20"/>
        </w:rPr>
        <w:t>cuatro habilidades lingüísticas: leer, escribir, escuchar, hablar</w:t>
      </w:r>
      <w:r w:rsidRPr="006D6B31">
        <w:rPr>
          <w:rFonts w:ascii="Arial" w:hAnsi="Arial" w:cs="Arial"/>
          <w:sz w:val="20"/>
        </w:rPr>
        <w:t xml:space="preserve">. Dejaremos atrás la idea de que Español solo nos sirve para tener una mejor comprensión lectora o mejor ortografía. En esta asignatura será de gran relevancia </w:t>
      </w:r>
      <w:r w:rsidRPr="00F542E6">
        <w:rPr>
          <w:rFonts w:ascii="Arial" w:hAnsi="Arial" w:cs="Arial"/>
          <w:b/>
          <w:sz w:val="20"/>
        </w:rPr>
        <w:t>la comunicación</w:t>
      </w:r>
      <w:r w:rsidRPr="006D6B31">
        <w:rPr>
          <w:rFonts w:ascii="Arial" w:hAnsi="Arial" w:cs="Arial"/>
          <w:sz w:val="20"/>
        </w:rPr>
        <w:t xml:space="preserve">, para lo cual tomaremos en cuenta la </w:t>
      </w:r>
      <w:r w:rsidRPr="00F542E6">
        <w:rPr>
          <w:rFonts w:ascii="Arial" w:hAnsi="Arial" w:cs="Arial"/>
          <w:b/>
          <w:sz w:val="20"/>
        </w:rPr>
        <w:t>actitud</w:t>
      </w:r>
      <w:r w:rsidRPr="006D6B31">
        <w:rPr>
          <w:rFonts w:ascii="Arial" w:hAnsi="Arial" w:cs="Arial"/>
          <w:sz w:val="20"/>
        </w:rPr>
        <w:t xml:space="preserve"> de los estudiantes, </w:t>
      </w:r>
      <w:r w:rsidRPr="00F542E6">
        <w:rPr>
          <w:rFonts w:ascii="Arial" w:hAnsi="Arial" w:cs="Arial"/>
          <w:b/>
          <w:sz w:val="20"/>
        </w:rPr>
        <w:t>la atención y la intención</w:t>
      </w:r>
      <w:r w:rsidRPr="006D6B31">
        <w:rPr>
          <w:rFonts w:ascii="Arial" w:hAnsi="Arial" w:cs="Arial"/>
          <w:sz w:val="20"/>
        </w:rPr>
        <w:t>.</w:t>
      </w:r>
    </w:p>
    <w:p w:rsidR="00E80D8C" w:rsidRPr="006D6B31" w:rsidRDefault="001F4D3C" w:rsidP="00E80D8C">
      <w:pPr>
        <w:jc w:val="both"/>
        <w:rPr>
          <w:rFonts w:ascii="Arial" w:hAnsi="Arial" w:cs="Arial"/>
          <w:sz w:val="20"/>
        </w:rPr>
      </w:pPr>
      <w:r w:rsidRPr="006D6B31">
        <w:rPr>
          <w:rFonts w:ascii="Arial" w:hAnsi="Arial" w:cs="Arial"/>
          <w:sz w:val="20"/>
        </w:rPr>
        <w:t>La época en que vivimos nos invita, además de comprender un texto o redactar correctamente, a saber escuchar para comprender y ha</w:t>
      </w:r>
      <w:r w:rsidR="0012441F" w:rsidRPr="006D6B31">
        <w:rPr>
          <w:rFonts w:ascii="Arial" w:hAnsi="Arial" w:cs="Arial"/>
          <w:sz w:val="20"/>
        </w:rPr>
        <w:t>blar para solucionar, de modo que</w:t>
      </w:r>
      <w:r w:rsidRPr="006D6B31">
        <w:rPr>
          <w:rFonts w:ascii="Arial" w:hAnsi="Arial" w:cs="Arial"/>
          <w:sz w:val="20"/>
        </w:rPr>
        <w:t xml:space="preserve"> </w:t>
      </w:r>
      <w:r w:rsidRPr="00F542E6">
        <w:rPr>
          <w:rFonts w:ascii="Arial" w:hAnsi="Arial" w:cs="Arial"/>
          <w:b/>
          <w:sz w:val="20"/>
        </w:rPr>
        <w:t>el diálogo y la comunicación</w:t>
      </w:r>
      <w:r w:rsidRPr="006D6B31">
        <w:rPr>
          <w:rFonts w:ascii="Arial" w:hAnsi="Arial" w:cs="Arial"/>
          <w:sz w:val="20"/>
        </w:rPr>
        <w:t xml:space="preserve"> serán centrales.</w:t>
      </w:r>
    </w:p>
    <w:p w:rsidR="001F4D3C" w:rsidRPr="006D6B31" w:rsidRDefault="001F4D3C" w:rsidP="00E80D8C">
      <w:pPr>
        <w:jc w:val="both"/>
        <w:rPr>
          <w:rFonts w:ascii="Arial" w:hAnsi="Arial" w:cs="Arial"/>
          <w:sz w:val="20"/>
        </w:rPr>
      </w:pPr>
      <w:r w:rsidRPr="006D6B31">
        <w:rPr>
          <w:rFonts w:ascii="Arial" w:hAnsi="Arial" w:cs="Arial"/>
          <w:sz w:val="20"/>
        </w:rPr>
        <w:t>Asimismo</w:t>
      </w:r>
      <w:r w:rsidRPr="00F542E6">
        <w:rPr>
          <w:rFonts w:ascii="Arial" w:hAnsi="Arial" w:cs="Arial"/>
          <w:b/>
          <w:sz w:val="20"/>
        </w:rPr>
        <w:t>, la responsabilidad, la honestidad y el respeto</w:t>
      </w:r>
      <w:r w:rsidRPr="006D6B31">
        <w:rPr>
          <w:rFonts w:ascii="Arial" w:hAnsi="Arial" w:cs="Arial"/>
          <w:sz w:val="20"/>
        </w:rPr>
        <w:t xml:space="preserve"> son pilares en la materia, porque les permite a los estudiantes ser participantes activos de su formación académica y humana. </w:t>
      </w:r>
      <w:r w:rsidR="0012441F" w:rsidRPr="006D6B31">
        <w:rPr>
          <w:rFonts w:ascii="Arial" w:hAnsi="Arial" w:cs="Arial"/>
          <w:sz w:val="20"/>
        </w:rPr>
        <w:t>También, s</w:t>
      </w:r>
      <w:r w:rsidRPr="006D6B31">
        <w:rPr>
          <w:rFonts w:ascii="Arial" w:hAnsi="Arial" w:cs="Arial"/>
          <w:sz w:val="20"/>
        </w:rPr>
        <w:t>e fomentará</w:t>
      </w:r>
      <w:r w:rsidR="0012441F" w:rsidRPr="006D6B31">
        <w:rPr>
          <w:rFonts w:ascii="Arial" w:hAnsi="Arial" w:cs="Arial"/>
          <w:sz w:val="20"/>
        </w:rPr>
        <w:t xml:space="preserve">n la </w:t>
      </w:r>
      <w:r w:rsidR="0012441F" w:rsidRPr="00F542E6">
        <w:rPr>
          <w:rFonts w:ascii="Arial" w:hAnsi="Arial" w:cs="Arial"/>
          <w:b/>
          <w:sz w:val="20"/>
        </w:rPr>
        <w:t xml:space="preserve">creatividad </w:t>
      </w:r>
      <w:r w:rsidR="0012441F" w:rsidRPr="006D6B31">
        <w:rPr>
          <w:rFonts w:ascii="Arial" w:hAnsi="Arial" w:cs="Arial"/>
          <w:sz w:val="20"/>
        </w:rPr>
        <w:t xml:space="preserve">y </w:t>
      </w:r>
      <w:r w:rsidR="0012441F" w:rsidRPr="00F542E6">
        <w:rPr>
          <w:rFonts w:ascii="Arial" w:hAnsi="Arial" w:cs="Arial"/>
          <w:b/>
          <w:sz w:val="20"/>
        </w:rPr>
        <w:t>hábitos de estudio</w:t>
      </w:r>
      <w:r w:rsidR="0012441F" w:rsidRPr="006D6B31">
        <w:rPr>
          <w:rFonts w:ascii="Arial" w:hAnsi="Arial" w:cs="Arial"/>
          <w:sz w:val="20"/>
        </w:rPr>
        <w:t xml:space="preserve"> para desarrollar su </w:t>
      </w:r>
      <w:r w:rsidR="0012441F" w:rsidRPr="00F542E6">
        <w:rPr>
          <w:rFonts w:ascii="Arial" w:hAnsi="Arial" w:cs="Arial"/>
          <w:b/>
          <w:sz w:val="20"/>
        </w:rPr>
        <w:t>autonomía</w:t>
      </w:r>
      <w:r w:rsidR="0012441F" w:rsidRPr="006D6B31">
        <w:rPr>
          <w:rFonts w:ascii="Arial" w:hAnsi="Arial" w:cs="Arial"/>
          <w:sz w:val="20"/>
        </w:rPr>
        <w:t>.</w:t>
      </w:r>
    </w:p>
    <w:p w:rsidR="0012441F" w:rsidRPr="006D6B31" w:rsidRDefault="0012441F" w:rsidP="00E80D8C">
      <w:pPr>
        <w:jc w:val="both"/>
        <w:rPr>
          <w:rFonts w:ascii="Arial" w:hAnsi="Arial" w:cs="Arial"/>
          <w:sz w:val="20"/>
        </w:rPr>
      </w:pPr>
      <w:r w:rsidRPr="006D6B31">
        <w:rPr>
          <w:rFonts w:ascii="Arial" w:hAnsi="Arial" w:cs="Arial"/>
          <w:sz w:val="20"/>
        </w:rPr>
        <w:t>Por lo tanto, los rasgos a evaluar serán los siguientes:</w:t>
      </w:r>
    </w:p>
    <w:tbl>
      <w:tblPr>
        <w:tblStyle w:val="Tablaconcuadrcula"/>
        <w:tblW w:w="0" w:type="auto"/>
        <w:jc w:val="center"/>
        <w:tblLook w:val="04A0" w:firstRow="1" w:lastRow="0" w:firstColumn="1" w:lastColumn="0" w:noHBand="0" w:noVBand="1"/>
      </w:tblPr>
      <w:tblGrid>
        <w:gridCol w:w="6658"/>
        <w:gridCol w:w="850"/>
      </w:tblGrid>
      <w:tr w:rsidR="00CB73CC" w:rsidRPr="00F542E6" w:rsidTr="006D6B31">
        <w:trPr>
          <w:jc w:val="center"/>
        </w:trPr>
        <w:tc>
          <w:tcPr>
            <w:tcW w:w="6658" w:type="dxa"/>
          </w:tcPr>
          <w:p w:rsidR="00CB73CC" w:rsidRPr="00F542E6" w:rsidRDefault="00CB73CC" w:rsidP="00CB73CC">
            <w:pPr>
              <w:pStyle w:val="Prrafodelista"/>
              <w:jc w:val="center"/>
              <w:rPr>
                <w:rFonts w:ascii="Arial" w:hAnsi="Arial" w:cs="Arial"/>
                <w:sz w:val="20"/>
              </w:rPr>
            </w:pPr>
            <w:r w:rsidRPr="00F542E6">
              <w:rPr>
                <w:rFonts w:ascii="Arial" w:hAnsi="Arial" w:cs="Arial"/>
                <w:sz w:val="20"/>
              </w:rPr>
              <w:t>Rasgo de evaluación</w:t>
            </w:r>
          </w:p>
        </w:tc>
        <w:tc>
          <w:tcPr>
            <w:tcW w:w="850" w:type="dxa"/>
          </w:tcPr>
          <w:p w:rsidR="00CB73CC" w:rsidRPr="00F542E6" w:rsidRDefault="00CB73CC" w:rsidP="00CB73CC">
            <w:pPr>
              <w:jc w:val="center"/>
              <w:rPr>
                <w:rFonts w:ascii="Arial" w:hAnsi="Arial" w:cs="Arial"/>
                <w:sz w:val="20"/>
              </w:rPr>
            </w:pPr>
            <w:r w:rsidRPr="00F542E6">
              <w:rPr>
                <w:rFonts w:ascii="Arial" w:hAnsi="Arial" w:cs="Arial"/>
                <w:sz w:val="20"/>
              </w:rPr>
              <w:t>Puntos</w:t>
            </w:r>
          </w:p>
        </w:tc>
      </w:tr>
      <w:tr w:rsidR="006D6B31" w:rsidRPr="00F542E6" w:rsidTr="00CB73CC">
        <w:trPr>
          <w:jc w:val="center"/>
        </w:trPr>
        <w:tc>
          <w:tcPr>
            <w:tcW w:w="6658" w:type="dxa"/>
            <w:tcBorders>
              <w:bottom w:val="single" w:sz="4" w:space="0" w:color="auto"/>
            </w:tcBorders>
          </w:tcPr>
          <w:p w:rsidR="006D6B31" w:rsidRPr="00F542E6" w:rsidRDefault="006D6B31" w:rsidP="006D6B31">
            <w:pPr>
              <w:pStyle w:val="Prrafodelista"/>
              <w:numPr>
                <w:ilvl w:val="0"/>
                <w:numId w:val="2"/>
              </w:numPr>
              <w:rPr>
                <w:rFonts w:ascii="Arial" w:hAnsi="Arial" w:cs="Arial"/>
                <w:sz w:val="20"/>
              </w:rPr>
            </w:pPr>
            <w:r w:rsidRPr="00F542E6">
              <w:rPr>
                <w:rFonts w:ascii="Arial" w:hAnsi="Arial" w:cs="Arial"/>
                <w:sz w:val="20"/>
              </w:rPr>
              <w:t>Participación oral o escrita</w:t>
            </w:r>
          </w:p>
          <w:p w:rsidR="006D6B31" w:rsidRPr="00F542E6" w:rsidRDefault="006D6B31" w:rsidP="006D6B31">
            <w:pPr>
              <w:pStyle w:val="Prrafodelista"/>
              <w:rPr>
                <w:rFonts w:ascii="Arial" w:hAnsi="Arial" w:cs="Arial"/>
                <w:sz w:val="20"/>
              </w:rPr>
            </w:pPr>
          </w:p>
          <w:p w:rsidR="006D6B31" w:rsidRPr="00F542E6" w:rsidRDefault="006D6B31" w:rsidP="006D6B31">
            <w:pPr>
              <w:pStyle w:val="Prrafodelista"/>
              <w:numPr>
                <w:ilvl w:val="0"/>
                <w:numId w:val="2"/>
              </w:numPr>
              <w:rPr>
                <w:rFonts w:ascii="Arial" w:hAnsi="Arial" w:cs="Arial"/>
                <w:sz w:val="20"/>
              </w:rPr>
            </w:pPr>
            <w:r w:rsidRPr="00F542E6">
              <w:rPr>
                <w:rFonts w:ascii="Arial" w:hAnsi="Arial" w:cs="Arial"/>
                <w:sz w:val="20"/>
              </w:rPr>
              <w:t>Aspectos actitudinales: limpieza, lenguaje corporal y gestual, colaboración, respeto, puntualidad, honestidad, solidaridad, comprensión, tolerancia, responsabilidad, compromiso</w:t>
            </w:r>
          </w:p>
          <w:p w:rsidR="006D6B31" w:rsidRPr="00F542E6" w:rsidRDefault="006D6B31" w:rsidP="006D6B31">
            <w:pPr>
              <w:pStyle w:val="Prrafodelista"/>
              <w:rPr>
                <w:rFonts w:ascii="Arial" w:hAnsi="Arial" w:cs="Arial"/>
                <w:sz w:val="20"/>
              </w:rPr>
            </w:pPr>
          </w:p>
          <w:p w:rsidR="006D6B31" w:rsidRPr="00F542E6" w:rsidRDefault="006D6B31" w:rsidP="006D6B31">
            <w:pPr>
              <w:pStyle w:val="Prrafodelista"/>
              <w:rPr>
                <w:rFonts w:ascii="Arial" w:hAnsi="Arial" w:cs="Arial"/>
                <w:sz w:val="20"/>
              </w:rPr>
            </w:pPr>
          </w:p>
          <w:p w:rsidR="006D6B31" w:rsidRPr="00F542E6" w:rsidRDefault="006D6B31" w:rsidP="006D6B31">
            <w:pPr>
              <w:pStyle w:val="Prrafodelista"/>
              <w:numPr>
                <w:ilvl w:val="0"/>
                <w:numId w:val="2"/>
              </w:numPr>
              <w:rPr>
                <w:rFonts w:ascii="Arial" w:hAnsi="Arial" w:cs="Arial"/>
                <w:sz w:val="20"/>
              </w:rPr>
            </w:pPr>
            <w:r w:rsidRPr="00F542E6">
              <w:rPr>
                <w:rFonts w:ascii="Arial" w:hAnsi="Arial" w:cs="Arial"/>
                <w:sz w:val="20"/>
              </w:rPr>
              <w:t>Trabajo continuo (tareas, investigaciones, trabajo en el cuaderno, lecturas, audios)</w:t>
            </w:r>
          </w:p>
          <w:p w:rsidR="006D6B31" w:rsidRPr="00F542E6" w:rsidRDefault="006D6B31" w:rsidP="006D6B31">
            <w:pPr>
              <w:pStyle w:val="Prrafodelista"/>
              <w:numPr>
                <w:ilvl w:val="2"/>
                <w:numId w:val="2"/>
              </w:numPr>
              <w:rPr>
                <w:rFonts w:ascii="Arial" w:hAnsi="Arial" w:cs="Arial"/>
                <w:sz w:val="20"/>
              </w:rPr>
            </w:pPr>
            <w:r w:rsidRPr="00F542E6">
              <w:rPr>
                <w:rFonts w:ascii="Arial" w:hAnsi="Arial" w:cs="Arial"/>
                <w:sz w:val="20"/>
              </w:rPr>
              <w:t>en línea:  plataformas digitales</w:t>
            </w:r>
          </w:p>
          <w:p w:rsidR="006D6B31" w:rsidRPr="00F542E6" w:rsidRDefault="006D6B31" w:rsidP="006D6B31">
            <w:pPr>
              <w:pStyle w:val="Prrafodelista"/>
              <w:numPr>
                <w:ilvl w:val="2"/>
                <w:numId w:val="2"/>
              </w:numPr>
              <w:rPr>
                <w:rFonts w:ascii="Arial" w:hAnsi="Arial" w:cs="Arial"/>
                <w:sz w:val="20"/>
              </w:rPr>
            </w:pPr>
            <w:r w:rsidRPr="00F542E6">
              <w:rPr>
                <w:rFonts w:ascii="Arial" w:hAnsi="Arial" w:cs="Arial"/>
                <w:sz w:val="20"/>
              </w:rPr>
              <w:t>presencial: cuaderno, libro, lecturas, actividades</w:t>
            </w:r>
          </w:p>
          <w:p w:rsidR="006D6B31" w:rsidRPr="00F542E6" w:rsidRDefault="006D6B31" w:rsidP="006D6B31">
            <w:pPr>
              <w:pStyle w:val="Prrafodelista"/>
              <w:ind w:left="2160"/>
              <w:rPr>
                <w:rFonts w:ascii="Arial" w:hAnsi="Arial" w:cs="Arial"/>
                <w:sz w:val="20"/>
              </w:rPr>
            </w:pPr>
          </w:p>
          <w:p w:rsidR="006D6B31" w:rsidRPr="00F542E6" w:rsidRDefault="006D6B31" w:rsidP="006D6B31">
            <w:pPr>
              <w:pStyle w:val="Prrafodelista"/>
              <w:numPr>
                <w:ilvl w:val="0"/>
                <w:numId w:val="2"/>
              </w:numPr>
              <w:rPr>
                <w:rFonts w:ascii="Arial" w:hAnsi="Arial" w:cs="Arial"/>
                <w:sz w:val="20"/>
              </w:rPr>
            </w:pPr>
            <w:r w:rsidRPr="00F542E6">
              <w:rPr>
                <w:rFonts w:ascii="Arial" w:hAnsi="Arial" w:cs="Arial"/>
                <w:sz w:val="20"/>
              </w:rPr>
              <w:t>Proyectos individuales y/o en equipo</w:t>
            </w:r>
          </w:p>
          <w:p w:rsidR="006D6B31" w:rsidRPr="00F542E6" w:rsidRDefault="006D6B31" w:rsidP="006D6B31">
            <w:pPr>
              <w:pStyle w:val="Prrafodelista"/>
              <w:rPr>
                <w:rFonts w:ascii="Arial" w:hAnsi="Arial" w:cs="Arial"/>
                <w:sz w:val="20"/>
              </w:rPr>
            </w:pPr>
          </w:p>
          <w:p w:rsidR="006D6B31" w:rsidRPr="00F542E6" w:rsidRDefault="006D6B31" w:rsidP="006D6B31">
            <w:pPr>
              <w:pStyle w:val="Prrafodelista"/>
              <w:numPr>
                <w:ilvl w:val="0"/>
                <w:numId w:val="2"/>
              </w:numPr>
              <w:rPr>
                <w:rFonts w:ascii="Arial" w:hAnsi="Arial" w:cs="Arial"/>
                <w:sz w:val="20"/>
              </w:rPr>
            </w:pPr>
            <w:r w:rsidRPr="00F542E6">
              <w:rPr>
                <w:rFonts w:ascii="Arial" w:hAnsi="Arial" w:cs="Arial"/>
                <w:sz w:val="20"/>
              </w:rPr>
              <w:t>Exámenes parciales orales o escritos</w:t>
            </w:r>
          </w:p>
          <w:p w:rsidR="006D6B31" w:rsidRPr="00F542E6" w:rsidRDefault="006D6B31" w:rsidP="006D71F7">
            <w:pPr>
              <w:jc w:val="both"/>
              <w:rPr>
                <w:rFonts w:ascii="Arial" w:hAnsi="Arial" w:cs="Arial"/>
                <w:sz w:val="20"/>
              </w:rPr>
            </w:pPr>
          </w:p>
        </w:tc>
        <w:tc>
          <w:tcPr>
            <w:tcW w:w="850" w:type="dxa"/>
          </w:tcPr>
          <w:p w:rsidR="006D6B31" w:rsidRPr="00F542E6" w:rsidRDefault="00CB73CC" w:rsidP="00CB73CC">
            <w:pPr>
              <w:jc w:val="center"/>
              <w:rPr>
                <w:rFonts w:ascii="Arial" w:hAnsi="Arial" w:cs="Arial"/>
                <w:sz w:val="20"/>
              </w:rPr>
            </w:pPr>
            <w:r w:rsidRPr="00F542E6">
              <w:rPr>
                <w:rFonts w:ascii="Arial" w:hAnsi="Arial" w:cs="Arial"/>
                <w:sz w:val="20"/>
              </w:rPr>
              <w:t>2</w:t>
            </w: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r w:rsidRPr="00F542E6">
              <w:rPr>
                <w:rFonts w:ascii="Arial" w:hAnsi="Arial" w:cs="Arial"/>
                <w:sz w:val="20"/>
              </w:rPr>
              <w:t>2</w:t>
            </w: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r w:rsidRPr="00F542E6">
              <w:rPr>
                <w:rFonts w:ascii="Arial" w:hAnsi="Arial" w:cs="Arial"/>
                <w:sz w:val="20"/>
              </w:rPr>
              <w:t>2</w:t>
            </w: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r w:rsidRPr="00F542E6">
              <w:rPr>
                <w:rFonts w:ascii="Arial" w:hAnsi="Arial" w:cs="Arial"/>
                <w:sz w:val="20"/>
              </w:rPr>
              <w:t>2</w:t>
            </w:r>
          </w:p>
          <w:p w:rsidR="00CB73CC" w:rsidRPr="00F542E6" w:rsidRDefault="00CB73CC" w:rsidP="00CB73CC">
            <w:pPr>
              <w:jc w:val="center"/>
              <w:rPr>
                <w:rFonts w:ascii="Arial" w:hAnsi="Arial" w:cs="Arial"/>
                <w:sz w:val="20"/>
              </w:rPr>
            </w:pPr>
          </w:p>
          <w:p w:rsidR="00CB73CC" w:rsidRPr="00F542E6" w:rsidRDefault="00CB73CC" w:rsidP="00CB73CC">
            <w:pPr>
              <w:jc w:val="center"/>
              <w:rPr>
                <w:rFonts w:ascii="Arial" w:hAnsi="Arial" w:cs="Arial"/>
                <w:sz w:val="20"/>
              </w:rPr>
            </w:pPr>
            <w:r w:rsidRPr="00F542E6">
              <w:rPr>
                <w:rFonts w:ascii="Arial" w:hAnsi="Arial" w:cs="Arial"/>
                <w:sz w:val="20"/>
              </w:rPr>
              <w:t>2</w:t>
            </w:r>
          </w:p>
        </w:tc>
      </w:tr>
      <w:tr w:rsidR="00CB73CC" w:rsidRPr="00F542E6" w:rsidTr="00CB73CC">
        <w:trPr>
          <w:jc w:val="center"/>
        </w:trPr>
        <w:tc>
          <w:tcPr>
            <w:tcW w:w="6658" w:type="dxa"/>
            <w:tcBorders>
              <w:left w:val="nil"/>
              <w:bottom w:val="nil"/>
            </w:tcBorders>
          </w:tcPr>
          <w:p w:rsidR="00CB73CC" w:rsidRPr="00F542E6" w:rsidRDefault="00CB73CC" w:rsidP="00CB73CC">
            <w:pPr>
              <w:pStyle w:val="Prrafodelista"/>
              <w:jc w:val="right"/>
              <w:rPr>
                <w:rFonts w:ascii="Arial" w:hAnsi="Arial" w:cs="Arial"/>
                <w:sz w:val="20"/>
              </w:rPr>
            </w:pPr>
          </w:p>
          <w:p w:rsidR="00CB73CC" w:rsidRPr="00F542E6" w:rsidRDefault="00CB73CC" w:rsidP="00CB73CC">
            <w:pPr>
              <w:pStyle w:val="Prrafodelista"/>
              <w:jc w:val="right"/>
              <w:rPr>
                <w:rFonts w:ascii="Arial" w:hAnsi="Arial" w:cs="Arial"/>
                <w:sz w:val="20"/>
              </w:rPr>
            </w:pPr>
          </w:p>
        </w:tc>
        <w:tc>
          <w:tcPr>
            <w:tcW w:w="850" w:type="dxa"/>
          </w:tcPr>
          <w:p w:rsidR="00CB73CC" w:rsidRPr="00F542E6" w:rsidRDefault="00CB73CC" w:rsidP="00CB73CC">
            <w:pPr>
              <w:jc w:val="center"/>
              <w:rPr>
                <w:rFonts w:ascii="Arial" w:hAnsi="Arial" w:cs="Arial"/>
                <w:sz w:val="20"/>
              </w:rPr>
            </w:pPr>
            <w:r w:rsidRPr="00F542E6">
              <w:rPr>
                <w:rFonts w:ascii="Arial" w:hAnsi="Arial" w:cs="Arial"/>
                <w:sz w:val="20"/>
              </w:rPr>
              <w:t xml:space="preserve"> 10</w:t>
            </w:r>
          </w:p>
        </w:tc>
      </w:tr>
    </w:tbl>
    <w:p w:rsidR="006D6B31" w:rsidRDefault="006D6B31" w:rsidP="006D71F7">
      <w:pPr>
        <w:jc w:val="both"/>
        <w:rPr>
          <w:rFonts w:ascii="Arial" w:hAnsi="Arial" w:cs="Arial"/>
        </w:rPr>
      </w:pPr>
    </w:p>
    <w:p w:rsidR="00F542E6" w:rsidRDefault="00F542E6" w:rsidP="006D71F7">
      <w:pPr>
        <w:jc w:val="both"/>
        <w:rPr>
          <w:rFonts w:ascii="Arial" w:hAnsi="Arial" w:cs="Arial"/>
        </w:rPr>
      </w:pPr>
    </w:p>
    <w:p w:rsidR="00F542E6" w:rsidRDefault="00F542E6" w:rsidP="006D71F7">
      <w:pPr>
        <w:jc w:val="both"/>
        <w:rPr>
          <w:rFonts w:ascii="Arial" w:hAnsi="Arial" w:cs="Arial"/>
        </w:rPr>
      </w:pPr>
    </w:p>
    <w:p w:rsidR="00F542E6" w:rsidRDefault="00F542E6" w:rsidP="006D71F7">
      <w:pPr>
        <w:jc w:val="both"/>
        <w:rPr>
          <w:rFonts w:ascii="Arial" w:hAnsi="Arial" w:cs="Arial"/>
        </w:rPr>
      </w:pPr>
    </w:p>
    <w:p w:rsidR="00F542E6" w:rsidRDefault="00F542E6" w:rsidP="006D71F7">
      <w:pPr>
        <w:jc w:val="both"/>
        <w:rPr>
          <w:rFonts w:ascii="Arial" w:hAnsi="Arial" w:cs="Arial"/>
        </w:rPr>
      </w:pPr>
    </w:p>
    <w:p w:rsidR="00F542E6" w:rsidRDefault="00F542E6" w:rsidP="006D71F7">
      <w:pPr>
        <w:jc w:val="both"/>
        <w:rPr>
          <w:rFonts w:ascii="Arial" w:hAnsi="Arial" w:cs="Arial"/>
        </w:rPr>
      </w:pPr>
    </w:p>
    <w:p w:rsidR="006D6B31" w:rsidRPr="00FE2AE8" w:rsidRDefault="00CB73CC" w:rsidP="006D71F7">
      <w:pPr>
        <w:jc w:val="both"/>
        <w:rPr>
          <w:rFonts w:ascii="Arial" w:hAnsi="Arial" w:cs="Arial"/>
          <w:sz w:val="20"/>
        </w:rPr>
      </w:pPr>
      <w:r w:rsidRPr="00CB73CC">
        <w:rPr>
          <w:rFonts w:ascii="Arial" w:hAnsi="Arial" w:cs="Arial"/>
          <w:sz w:val="20"/>
        </w:rPr>
        <w:t>Las características en todos los aspectos son las siguientes:</w:t>
      </w:r>
    </w:p>
    <w:tbl>
      <w:tblPr>
        <w:tblStyle w:val="Tablaconcuadrcula"/>
        <w:tblW w:w="0" w:type="auto"/>
        <w:jc w:val="center"/>
        <w:tblLook w:val="04A0" w:firstRow="1" w:lastRow="0" w:firstColumn="1" w:lastColumn="0" w:noHBand="0" w:noVBand="1"/>
      </w:tblPr>
      <w:tblGrid>
        <w:gridCol w:w="1909"/>
        <w:gridCol w:w="8009"/>
      </w:tblGrid>
      <w:tr w:rsidR="006D6B31" w:rsidRPr="006D6B31" w:rsidTr="00F542E6">
        <w:trPr>
          <w:trHeight w:val="267"/>
          <w:jc w:val="center"/>
        </w:trPr>
        <w:tc>
          <w:tcPr>
            <w:tcW w:w="1909" w:type="dxa"/>
          </w:tcPr>
          <w:p w:rsidR="006D6B31" w:rsidRPr="006D6B31" w:rsidRDefault="006D6B31" w:rsidP="002A57BB">
            <w:pPr>
              <w:jc w:val="center"/>
              <w:rPr>
                <w:rFonts w:ascii="Arial" w:hAnsi="Arial" w:cs="Arial"/>
                <w:sz w:val="20"/>
              </w:rPr>
            </w:pPr>
            <w:r w:rsidRPr="006D6B31">
              <w:rPr>
                <w:rFonts w:ascii="Arial" w:hAnsi="Arial" w:cs="Arial"/>
                <w:sz w:val="20"/>
              </w:rPr>
              <w:t>Característica</w:t>
            </w:r>
          </w:p>
        </w:tc>
        <w:tc>
          <w:tcPr>
            <w:tcW w:w="8009" w:type="dxa"/>
          </w:tcPr>
          <w:p w:rsidR="006D6B31" w:rsidRPr="006D6B31" w:rsidRDefault="006D6B31" w:rsidP="002A57BB">
            <w:pPr>
              <w:jc w:val="center"/>
              <w:rPr>
                <w:rFonts w:ascii="Arial" w:hAnsi="Arial" w:cs="Arial"/>
                <w:sz w:val="20"/>
              </w:rPr>
            </w:pPr>
            <w:r w:rsidRPr="006D6B31">
              <w:rPr>
                <w:rFonts w:ascii="Arial" w:hAnsi="Arial" w:cs="Arial"/>
                <w:sz w:val="20"/>
              </w:rPr>
              <w:t>Descripción</w:t>
            </w:r>
          </w:p>
        </w:tc>
      </w:tr>
      <w:tr w:rsidR="006D6B31" w:rsidRPr="006D6B31" w:rsidTr="00F542E6">
        <w:trPr>
          <w:trHeight w:val="570"/>
          <w:jc w:val="center"/>
        </w:trPr>
        <w:tc>
          <w:tcPr>
            <w:tcW w:w="1909" w:type="dxa"/>
          </w:tcPr>
          <w:p w:rsidR="006D6B31" w:rsidRPr="006D6B31" w:rsidRDefault="006D6B31" w:rsidP="002A57BB">
            <w:pPr>
              <w:rPr>
                <w:rFonts w:ascii="Arial" w:hAnsi="Arial" w:cs="Arial"/>
                <w:sz w:val="20"/>
              </w:rPr>
            </w:pPr>
            <w:r w:rsidRPr="006D6B31">
              <w:rPr>
                <w:rFonts w:ascii="Arial" w:hAnsi="Arial" w:cs="Arial"/>
                <w:sz w:val="20"/>
              </w:rPr>
              <w:t>Entrega a tiempo</w:t>
            </w:r>
          </w:p>
        </w:tc>
        <w:tc>
          <w:tcPr>
            <w:tcW w:w="8009" w:type="dxa"/>
          </w:tcPr>
          <w:p w:rsidR="006D6B31" w:rsidRPr="006D6B31" w:rsidRDefault="006D6B31" w:rsidP="002A57BB">
            <w:pPr>
              <w:jc w:val="both"/>
              <w:rPr>
                <w:rFonts w:ascii="Arial" w:hAnsi="Arial" w:cs="Arial"/>
                <w:sz w:val="20"/>
              </w:rPr>
            </w:pPr>
            <w:r w:rsidRPr="006D6B31">
              <w:rPr>
                <w:rFonts w:ascii="Arial" w:hAnsi="Arial" w:cs="Arial"/>
                <w:sz w:val="20"/>
              </w:rPr>
              <w:t>No hay prórroga en la ent</w:t>
            </w:r>
            <w:r>
              <w:rPr>
                <w:rFonts w:ascii="Arial" w:hAnsi="Arial" w:cs="Arial"/>
                <w:sz w:val="20"/>
              </w:rPr>
              <w:t>rega de trabajos o tareas,</w:t>
            </w:r>
            <w:r w:rsidRPr="006D6B31">
              <w:rPr>
                <w:rFonts w:ascii="Arial" w:hAnsi="Arial" w:cs="Arial"/>
                <w:sz w:val="20"/>
              </w:rPr>
              <w:t xml:space="preserve"> </w:t>
            </w:r>
            <w:r w:rsidRPr="006D6B31">
              <w:rPr>
                <w:rFonts w:ascii="Arial" w:hAnsi="Arial" w:cs="Arial"/>
                <w:b/>
                <w:sz w:val="20"/>
              </w:rPr>
              <w:t xml:space="preserve">únicamente </w:t>
            </w:r>
            <w:r w:rsidRPr="006D6B31">
              <w:rPr>
                <w:rFonts w:ascii="Arial" w:hAnsi="Arial" w:cs="Arial"/>
                <w:sz w:val="20"/>
              </w:rPr>
              <w:t>con justificante médico.</w:t>
            </w:r>
          </w:p>
        </w:tc>
      </w:tr>
      <w:tr w:rsidR="006D6B31" w:rsidRPr="006D6B31" w:rsidTr="00F542E6">
        <w:trPr>
          <w:trHeight w:val="811"/>
          <w:jc w:val="center"/>
        </w:trPr>
        <w:tc>
          <w:tcPr>
            <w:tcW w:w="1909" w:type="dxa"/>
          </w:tcPr>
          <w:p w:rsidR="006D6B31" w:rsidRPr="006D6B31" w:rsidRDefault="006D6B31" w:rsidP="002A57BB">
            <w:pPr>
              <w:rPr>
                <w:rFonts w:ascii="Arial" w:hAnsi="Arial" w:cs="Arial"/>
                <w:sz w:val="20"/>
              </w:rPr>
            </w:pPr>
            <w:r w:rsidRPr="006D6B31">
              <w:rPr>
                <w:rFonts w:ascii="Arial" w:hAnsi="Arial" w:cs="Arial"/>
                <w:sz w:val="20"/>
              </w:rPr>
              <w:t>Limpieza y buena presentación</w:t>
            </w:r>
          </w:p>
        </w:tc>
        <w:tc>
          <w:tcPr>
            <w:tcW w:w="8009" w:type="dxa"/>
          </w:tcPr>
          <w:p w:rsidR="006D6B31" w:rsidRPr="006D6B31" w:rsidRDefault="006D6B31" w:rsidP="002A57BB">
            <w:pPr>
              <w:jc w:val="both"/>
              <w:rPr>
                <w:rFonts w:ascii="Arial" w:hAnsi="Arial" w:cs="Arial"/>
                <w:sz w:val="20"/>
              </w:rPr>
            </w:pPr>
            <w:r w:rsidRPr="006D6B31">
              <w:rPr>
                <w:rFonts w:ascii="Arial" w:hAnsi="Arial" w:cs="Arial"/>
                <w:sz w:val="20"/>
              </w:rPr>
              <w:t>No se admitirán trabajos o cuadernos sucios, rotos, manchados, arrugados, con tachones, o en el caso del cuaderno sin forrar o sin pastas. Todos los trabajos que entregue deben tener su nombre y cumplir con el formato de presentación.</w:t>
            </w:r>
          </w:p>
        </w:tc>
      </w:tr>
      <w:tr w:rsidR="006D6B31" w:rsidRPr="006D6B31" w:rsidTr="00F542E6">
        <w:trPr>
          <w:trHeight w:val="545"/>
          <w:jc w:val="center"/>
        </w:trPr>
        <w:tc>
          <w:tcPr>
            <w:tcW w:w="1909" w:type="dxa"/>
          </w:tcPr>
          <w:p w:rsidR="006D6B31" w:rsidRPr="006D6B31" w:rsidRDefault="006D6B31" w:rsidP="002A57BB">
            <w:pPr>
              <w:rPr>
                <w:rFonts w:ascii="Arial" w:hAnsi="Arial" w:cs="Arial"/>
                <w:sz w:val="20"/>
              </w:rPr>
            </w:pPr>
            <w:r w:rsidRPr="006D6B31">
              <w:rPr>
                <w:rFonts w:ascii="Arial" w:hAnsi="Arial" w:cs="Arial"/>
                <w:sz w:val="20"/>
              </w:rPr>
              <w:t>Exactitud</w:t>
            </w:r>
          </w:p>
        </w:tc>
        <w:tc>
          <w:tcPr>
            <w:tcW w:w="8009" w:type="dxa"/>
          </w:tcPr>
          <w:p w:rsidR="006D6B31" w:rsidRPr="006D6B31" w:rsidRDefault="006D6B31" w:rsidP="006D6B31">
            <w:pPr>
              <w:jc w:val="both"/>
              <w:rPr>
                <w:rFonts w:ascii="Arial" w:hAnsi="Arial" w:cs="Arial"/>
                <w:sz w:val="20"/>
              </w:rPr>
            </w:pPr>
            <w:r w:rsidRPr="006D6B31">
              <w:rPr>
                <w:rFonts w:ascii="Arial" w:hAnsi="Arial" w:cs="Arial"/>
                <w:sz w:val="20"/>
              </w:rPr>
              <w:t xml:space="preserve">Las tareas, trabajos e investigaciones serán pedidos con especificaciones. Si el alumno tiene dudas sobre lo que se le pide deberá preguntar con anticipación. </w:t>
            </w:r>
          </w:p>
        </w:tc>
      </w:tr>
      <w:tr w:rsidR="006D6B31" w:rsidRPr="006D6B31" w:rsidTr="00F542E6">
        <w:trPr>
          <w:trHeight w:val="738"/>
          <w:jc w:val="center"/>
        </w:trPr>
        <w:tc>
          <w:tcPr>
            <w:tcW w:w="1909" w:type="dxa"/>
          </w:tcPr>
          <w:p w:rsidR="006D6B31" w:rsidRPr="006D6B31" w:rsidRDefault="006D6B31" w:rsidP="002A57BB">
            <w:pPr>
              <w:rPr>
                <w:rFonts w:ascii="Arial" w:hAnsi="Arial" w:cs="Arial"/>
                <w:sz w:val="20"/>
              </w:rPr>
            </w:pPr>
            <w:r w:rsidRPr="006D6B31">
              <w:rPr>
                <w:rFonts w:ascii="Arial" w:hAnsi="Arial" w:cs="Arial"/>
                <w:sz w:val="20"/>
              </w:rPr>
              <w:t>Fuentes de información</w:t>
            </w:r>
          </w:p>
        </w:tc>
        <w:tc>
          <w:tcPr>
            <w:tcW w:w="8009" w:type="dxa"/>
          </w:tcPr>
          <w:p w:rsidR="006D6B31" w:rsidRPr="006D6B31" w:rsidRDefault="006D6B31" w:rsidP="002A57BB">
            <w:pPr>
              <w:jc w:val="both"/>
              <w:rPr>
                <w:rFonts w:ascii="Arial" w:hAnsi="Arial" w:cs="Arial"/>
                <w:sz w:val="20"/>
              </w:rPr>
            </w:pPr>
            <w:r w:rsidRPr="006D6B31">
              <w:rPr>
                <w:rFonts w:ascii="Arial" w:hAnsi="Arial" w:cs="Arial"/>
                <w:sz w:val="20"/>
              </w:rPr>
              <w:t>Todos los trabajos deben tener la fuente de información, la bibliografía, página de internet, revista, periódico, etc. según las reglas convenidas. Sin fuentes de información los trabajos no serán válidos. No se puede copiar y pegar información de internet sin antes haberla leído.</w:t>
            </w:r>
          </w:p>
        </w:tc>
      </w:tr>
      <w:tr w:rsidR="006D6B31" w:rsidRPr="006D6B31" w:rsidTr="00F542E6">
        <w:trPr>
          <w:trHeight w:val="642"/>
          <w:jc w:val="center"/>
        </w:trPr>
        <w:tc>
          <w:tcPr>
            <w:tcW w:w="1909" w:type="dxa"/>
          </w:tcPr>
          <w:p w:rsidR="006D6B31" w:rsidRPr="006D6B31" w:rsidRDefault="006D6B31" w:rsidP="002A57BB">
            <w:pPr>
              <w:rPr>
                <w:rFonts w:ascii="Arial" w:hAnsi="Arial" w:cs="Arial"/>
                <w:sz w:val="20"/>
              </w:rPr>
            </w:pPr>
            <w:r w:rsidRPr="006D6B31">
              <w:rPr>
                <w:rFonts w:ascii="Arial" w:hAnsi="Arial" w:cs="Arial"/>
                <w:sz w:val="20"/>
              </w:rPr>
              <w:t xml:space="preserve">Ortografía </w:t>
            </w:r>
          </w:p>
        </w:tc>
        <w:tc>
          <w:tcPr>
            <w:tcW w:w="8009" w:type="dxa"/>
          </w:tcPr>
          <w:p w:rsidR="006D6B31" w:rsidRPr="006D6B31" w:rsidRDefault="006D6B31" w:rsidP="002A57BB">
            <w:pPr>
              <w:jc w:val="both"/>
              <w:rPr>
                <w:rFonts w:ascii="Arial" w:hAnsi="Arial" w:cs="Arial"/>
                <w:sz w:val="20"/>
              </w:rPr>
            </w:pPr>
            <w:r w:rsidRPr="006D6B31">
              <w:rPr>
                <w:rFonts w:ascii="Arial" w:hAnsi="Arial" w:cs="Arial"/>
                <w:sz w:val="20"/>
              </w:rPr>
              <w:t>El alumno debe revisar y ser consciente de las reglas ortográficas en todos sus trabajos: acentuación, uso de mayúsculas, palabras escritas correctamente,</w:t>
            </w:r>
            <w:r>
              <w:rPr>
                <w:rFonts w:ascii="Arial" w:hAnsi="Arial" w:cs="Arial"/>
                <w:sz w:val="20"/>
              </w:rPr>
              <w:t xml:space="preserve"> </w:t>
            </w:r>
            <w:r w:rsidRPr="006D6B31">
              <w:rPr>
                <w:rFonts w:ascii="Arial" w:hAnsi="Arial" w:cs="Arial"/>
                <w:sz w:val="20"/>
              </w:rPr>
              <w:t>etc.</w:t>
            </w:r>
          </w:p>
        </w:tc>
      </w:tr>
      <w:tr w:rsidR="006D6B31" w:rsidRPr="006D6B31" w:rsidTr="00F542E6">
        <w:trPr>
          <w:trHeight w:val="1042"/>
          <w:jc w:val="center"/>
        </w:trPr>
        <w:tc>
          <w:tcPr>
            <w:tcW w:w="1909" w:type="dxa"/>
          </w:tcPr>
          <w:p w:rsidR="006D6B31" w:rsidRPr="006D6B31" w:rsidRDefault="006D6B31" w:rsidP="002A57BB">
            <w:pPr>
              <w:rPr>
                <w:rFonts w:ascii="Arial" w:hAnsi="Arial" w:cs="Arial"/>
                <w:sz w:val="20"/>
              </w:rPr>
            </w:pPr>
            <w:r w:rsidRPr="006D6B31">
              <w:rPr>
                <w:rFonts w:ascii="Arial" w:hAnsi="Arial" w:cs="Arial"/>
                <w:sz w:val="20"/>
              </w:rPr>
              <w:t xml:space="preserve">Entrega de evaluaciones </w:t>
            </w:r>
          </w:p>
        </w:tc>
        <w:tc>
          <w:tcPr>
            <w:tcW w:w="8009" w:type="dxa"/>
          </w:tcPr>
          <w:p w:rsidR="006D6B31" w:rsidRPr="006D6B31" w:rsidRDefault="006D6B31" w:rsidP="002A57BB">
            <w:pPr>
              <w:jc w:val="both"/>
              <w:rPr>
                <w:rFonts w:ascii="Arial" w:hAnsi="Arial" w:cs="Arial"/>
                <w:sz w:val="20"/>
              </w:rPr>
            </w:pPr>
            <w:r w:rsidRPr="006D6B31">
              <w:rPr>
                <w:rFonts w:ascii="Arial" w:hAnsi="Arial" w:cs="Arial"/>
                <w:sz w:val="20"/>
              </w:rPr>
              <w:t xml:space="preserve">Las evaluaciones se harán con rúbricas o listas de cotejo, por lo que el alumno sabrá qué es lo se calificará y podrá autoevaluarse y ser co-evaluado (alumno-profesor-compañeros de equipo y/o clase). </w:t>
            </w:r>
            <w:r w:rsidRPr="006D6B31">
              <w:rPr>
                <w:rFonts w:ascii="Arial" w:hAnsi="Arial" w:cs="Arial"/>
                <w:b/>
                <w:sz w:val="20"/>
              </w:rPr>
              <w:t>Una vez entregadas las calificaciones y aceptadas por los alumnos, no habrá correcciones.</w:t>
            </w:r>
            <w:r w:rsidRPr="006D6B31">
              <w:rPr>
                <w:rFonts w:ascii="Arial" w:hAnsi="Arial" w:cs="Arial"/>
                <w:sz w:val="20"/>
              </w:rPr>
              <w:t xml:space="preserve"> Tampoco habrá trabajos extras para aumentar las notas porque la evaluación es continua.</w:t>
            </w:r>
          </w:p>
        </w:tc>
      </w:tr>
      <w:tr w:rsidR="006D6B31" w:rsidRPr="006D6B31" w:rsidTr="00F542E6">
        <w:trPr>
          <w:trHeight w:val="676"/>
          <w:jc w:val="center"/>
        </w:trPr>
        <w:tc>
          <w:tcPr>
            <w:tcW w:w="1909" w:type="dxa"/>
          </w:tcPr>
          <w:p w:rsidR="006D6B31" w:rsidRPr="006D6B31" w:rsidRDefault="006D6B31" w:rsidP="002A57BB">
            <w:pPr>
              <w:rPr>
                <w:rFonts w:ascii="Arial" w:hAnsi="Arial" w:cs="Arial"/>
                <w:sz w:val="20"/>
              </w:rPr>
            </w:pPr>
            <w:r w:rsidRPr="006D6B31">
              <w:rPr>
                <w:rFonts w:ascii="Arial" w:hAnsi="Arial" w:cs="Arial"/>
                <w:sz w:val="20"/>
              </w:rPr>
              <w:t>Título y fecha</w:t>
            </w:r>
          </w:p>
        </w:tc>
        <w:tc>
          <w:tcPr>
            <w:tcW w:w="8009" w:type="dxa"/>
          </w:tcPr>
          <w:p w:rsidR="006D6B31" w:rsidRPr="006D6B31" w:rsidRDefault="006D6B31" w:rsidP="002A57BB">
            <w:pPr>
              <w:jc w:val="both"/>
              <w:rPr>
                <w:rFonts w:ascii="Arial" w:hAnsi="Arial" w:cs="Arial"/>
                <w:sz w:val="20"/>
              </w:rPr>
            </w:pPr>
            <w:r w:rsidRPr="006D6B31">
              <w:rPr>
                <w:rFonts w:ascii="Arial" w:hAnsi="Arial" w:cs="Arial"/>
                <w:sz w:val="20"/>
              </w:rPr>
              <w:t>Es necesario que los alumnos escriban la fecha del día y el título de las actividades, con la finalidad de guiarse</w:t>
            </w:r>
            <w:r w:rsidR="00CB73CC">
              <w:rPr>
                <w:rFonts w:ascii="Arial" w:hAnsi="Arial" w:cs="Arial"/>
                <w:sz w:val="20"/>
              </w:rPr>
              <w:t xml:space="preserve"> en el momento de estudiar y de la evaluación. E</w:t>
            </w:r>
            <w:r w:rsidRPr="006D6B31">
              <w:rPr>
                <w:rFonts w:ascii="Arial" w:hAnsi="Arial" w:cs="Arial"/>
                <w:sz w:val="20"/>
              </w:rPr>
              <w:t>sto</w:t>
            </w:r>
            <w:r w:rsidR="00CB73CC">
              <w:rPr>
                <w:rFonts w:ascii="Arial" w:hAnsi="Arial" w:cs="Arial"/>
                <w:sz w:val="20"/>
              </w:rPr>
              <w:t xml:space="preserve"> forma parte de la presentación y la organización.</w:t>
            </w:r>
            <w:r w:rsidRPr="006D6B31">
              <w:rPr>
                <w:rFonts w:ascii="Arial" w:hAnsi="Arial" w:cs="Arial"/>
                <w:sz w:val="20"/>
              </w:rPr>
              <w:t xml:space="preserve"> Además, debe utilizar tinta negra para escribir; únicamente se usará colores para resaltar.</w:t>
            </w:r>
          </w:p>
        </w:tc>
      </w:tr>
      <w:tr w:rsidR="006D6B31" w:rsidRPr="006D6B31" w:rsidTr="00F542E6">
        <w:trPr>
          <w:trHeight w:val="676"/>
          <w:jc w:val="center"/>
        </w:trPr>
        <w:tc>
          <w:tcPr>
            <w:tcW w:w="1909" w:type="dxa"/>
          </w:tcPr>
          <w:p w:rsidR="006D6B31" w:rsidRPr="006D6B31" w:rsidRDefault="006D6B31" w:rsidP="002A57BB">
            <w:pPr>
              <w:rPr>
                <w:rFonts w:ascii="Arial" w:hAnsi="Arial" w:cs="Arial"/>
                <w:sz w:val="20"/>
              </w:rPr>
            </w:pPr>
            <w:r>
              <w:rPr>
                <w:rFonts w:ascii="Arial" w:hAnsi="Arial" w:cs="Arial"/>
                <w:sz w:val="20"/>
              </w:rPr>
              <w:t>Actitud</w:t>
            </w:r>
          </w:p>
        </w:tc>
        <w:tc>
          <w:tcPr>
            <w:tcW w:w="8009" w:type="dxa"/>
          </w:tcPr>
          <w:p w:rsidR="006D6B31" w:rsidRPr="006D6B31" w:rsidRDefault="00CB73CC" w:rsidP="002A57BB">
            <w:pPr>
              <w:jc w:val="both"/>
              <w:rPr>
                <w:rFonts w:ascii="Arial" w:hAnsi="Arial" w:cs="Arial"/>
                <w:sz w:val="20"/>
              </w:rPr>
            </w:pPr>
            <w:r>
              <w:rPr>
                <w:rFonts w:ascii="Arial" w:hAnsi="Arial" w:cs="Arial"/>
                <w:sz w:val="20"/>
              </w:rPr>
              <w:t xml:space="preserve">En todo momento debe recordar ser respetuoso consigo mismo y con los demás. Será responsable de sus acciones, palabras y comportamiento. </w:t>
            </w:r>
            <w:r w:rsidRPr="00CB73CC">
              <w:rPr>
                <w:rFonts w:ascii="Arial" w:hAnsi="Arial" w:cs="Arial"/>
                <w:b/>
                <w:sz w:val="20"/>
              </w:rPr>
              <w:t>El lenguaje corporal y gestual forma parte del lenguaje y la comunicación.</w:t>
            </w:r>
          </w:p>
        </w:tc>
      </w:tr>
    </w:tbl>
    <w:p w:rsidR="006D6B31" w:rsidRDefault="006D6B31" w:rsidP="006D71F7">
      <w:pPr>
        <w:jc w:val="both"/>
        <w:rPr>
          <w:rFonts w:ascii="Arial" w:hAnsi="Arial" w:cs="Arial"/>
        </w:rPr>
      </w:pPr>
    </w:p>
    <w:p w:rsidR="00CB73CC" w:rsidRDefault="00CB73CC" w:rsidP="006D71F7">
      <w:pPr>
        <w:jc w:val="both"/>
        <w:rPr>
          <w:rFonts w:ascii="Arial" w:hAnsi="Arial" w:cs="Arial"/>
        </w:rPr>
      </w:pPr>
    </w:p>
    <w:p w:rsidR="00CB73CC" w:rsidRDefault="00CB73CC" w:rsidP="00CB73CC">
      <w:pPr>
        <w:spacing w:after="0"/>
        <w:jc w:val="center"/>
        <w:rPr>
          <w:rFonts w:cstheme="minorHAnsi"/>
        </w:rPr>
      </w:pPr>
      <w:r>
        <w:rPr>
          <w:rFonts w:cstheme="minorHAnsi"/>
        </w:rPr>
        <w:t>_________________________</w:t>
      </w:r>
    </w:p>
    <w:p w:rsidR="00CB73CC" w:rsidRDefault="00CB73CC" w:rsidP="00CB73CC">
      <w:pPr>
        <w:spacing w:after="0"/>
        <w:jc w:val="center"/>
        <w:rPr>
          <w:rFonts w:cstheme="minorHAnsi"/>
        </w:rPr>
      </w:pPr>
      <w:r>
        <w:rPr>
          <w:rFonts w:cstheme="minorHAnsi"/>
        </w:rPr>
        <w:t xml:space="preserve">Nombre y firma </w:t>
      </w:r>
      <w:r w:rsidRPr="00BC418A">
        <w:rPr>
          <w:rFonts w:cstheme="minorHAnsi"/>
        </w:rPr>
        <w:t>d</w:t>
      </w:r>
      <w:r>
        <w:rPr>
          <w:rFonts w:cstheme="minorHAnsi"/>
        </w:rPr>
        <w:t>el alumno (a)</w:t>
      </w:r>
    </w:p>
    <w:p w:rsidR="00CB73CC" w:rsidRDefault="00CB73CC" w:rsidP="00CB73CC">
      <w:pPr>
        <w:spacing w:after="0"/>
        <w:rPr>
          <w:rFonts w:cstheme="minorHAnsi"/>
        </w:rPr>
      </w:pPr>
    </w:p>
    <w:p w:rsidR="00CB73CC" w:rsidRDefault="00CB73CC" w:rsidP="00CB73CC">
      <w:pPr>
        <w:spacing w:after="0"/>
        <w:rPr>
          <w:rFonts w:cstheme="minorHAnsi"/>
        </w:rPr>
      </w:pPr>
    </w:p>
    <w:p w:rsidR="00CB73CC" w:rsidRDefault="00CB73CC" w:rsidP="00CB73CC">
      <w:pPr>
        <w:spacing w:after="0"/>
        <w:rPr>
          <w:rFonts w:cstheme="minorHAnsi"/>
        </w:rPr>
      </w:pPr>
    </w:p>
    <w:p w:rsidR="00CB73CC" w:rsidRDefault="00F542E6" w:rsidP="00CB73CC">
      <w:pPr>
        <w:spacing w:after="0"/>
        <w:rPr>
          <w:rFonts w:cstheme="minorHAnsi"/>
        </w:rPr>
      </w:pPr>
      <w:r>
        <w:rPr>
          <w:rFonts w:cstheme="minorHAnsi"/>
        </w:rPr>
        <w:t xml:space="preserve">                     </w:t>
      </w:r>
      <w:r w:rsidR="00CB73CC">
        <w:rPr>
          <w:rFonts w:cstheme="minorHAnsi"/>
        </w:rPr>
        <w:t xml:space="preserve"> ___________________________    </w:t>
      </w:r>
      <w:r w:rsidR="00FE2AE8">
        <w:rPr>
          <w:rFonts w:cstheme="minorHAnsi"/>
        </w:rPr>
        <w:t xml:space="preserve">                               </w:t>
      </w:r>
      <w:r w:rsidR="00CB73CC">
        <w:rPr>
          <w:rFonts w:cstheme="minorHAnsi"/>
        </w:rPr>
        <w:t xml:space="preserve"> </w:t>
      </w:r>
      <w:r w:rsidR="00FE2AE8">
        <w:rPr>
          <w:rFonts w:cstheme="minorHAnsi"/>
        </w:rPr>
        <w:t xml:space="preserve">                ____</w:t>
      </w:r>
      <w:r w:rsidR="00CB73CC">
        <w:rPr>
          <w:rFonts w:cstheme="minorHAnsi"/>
        </w:rPr>
        <w:t>_____________________</w:t>
      </w:r>
    </w:p>
    <w:p w:rsidR="00CB73CC" w:rsidRDefault="00F542E6" w:rsidP="00CB73CC">
      <w:pPr>
        <w:spacing w:after="0"/>
        <w:rPr>
          <w:rFonts w:cstheme="minorHAnsi"/>
        </w:rPr>
      </w:pPr>
      <w:r>
        <w:rPr>
          <w:rFonts w:cstheme="minorHAnsi"/>
        </w:rPr>
        <w:t xml:space="preserve">                 </w:t>
      </w:r>
      <w:bookmarkStart w:id="0" w:name="_GoBack"/>
      <w:bookmarkEnd w:id="0"/>
      <w:r w:rsidR="00CB73CC">
        <w:rPr>
          <w:rFonts w:cstheme="minorHAnsi"/>
        </w:rPr>
        <w:t xml:space="preserve"> Nombre y firma </w:t>
      </w:r>
      <w:r w:rsidR="00CB73CC" w:rsidRPr="00BC418A">
        <w:rPr>
          <w:rFonts w:cstheme="minorHAnsi"/>
        </w:rPr>
        <w:t>d</w:t>
      </w:r>
      <w:r w:rsidR="00CB73CC">
        <w:rPr>
          <w:rFonts w:cstheme="minorHAnsi"/>
        </w:rPr>
        <w:t>e la ma</w:t>
      </w:r>
      <w:r w:rsidR="00CB73CC" w:rsidRPr="00BC418A">
        <w:rPr>
          <w:rFonts w:cstheme="minorHAnsi"/>
        </w:rPr>
        <w:t>d</w:t>
      </w:r>
      <w:r w:rsidR="00FE2AE8">
        <w:rPr>
          <w:rFonts w:cstheme="minorHAnsi"/>
        </w:rPr>
        <w:t xml:space="preserve">re o tutora                                             Nombre y firma del </w:t>
      </w:r>
      <w:r w:rsidR="00CB73CC">
        <w:rPr>
          <w:rFonts w:cstheme="minorHAnsi"/>
        </w:rPr>
        <w:t xml:space="preserve"> pa</w:t>
      </w:r>
      <w:r w:rsidR="00CB73CC" w:rsidRPr="00BC418A">
        <w:rPr>
          <w:rFonts w:cstheme="minorHAnsi"/>
        </w:rPr>
        <w:t>d</w:t>
      </w:r>
      <w:r w:rsidR="00FE2AE8">
        <w:rPr>
          <w:rFonts w:cstheme="minorHAnsi"/>
        </w:rPr>
        <w:t>re</w:t>
      </w:r>
      <w:r w:rsidR="00CB73CC">
        <w:rPr>
          <w:rFonts w:cstheme="minorHAnsi"/>
        </w:rPr>
        <w:t xml:space="preserve"> o tutor</w:t>
      </w:r>
    </w:p>
    <w:p w:rsidR="00CB73CC" w:rsidRDefault="00CB73CC" w:rsidP="00CB73CC">
      <w:pPr>
        <w:spacing w:after="0"/>
        <w:rPr>
          <w:rFonts w:cstheme="minorHAnsi"/>
        </w:rPr>
      </w:pPr>
    </w:p>
    <w:p w:rsidR="00CB73CC" w:rsidRDefault="00CB73CC" w:rsidP="006D71F7">
      <w:pPr>
        <w:jc w:val="both"/>
        <w:rPr>
          <w:rFonts w:ascii="Arial" w:hAnsi="Arial" w:cs="Arial"/>
        </w:rPr>
      </w:pPr>
    </w:p>
    <w:p w:rsidR="00CB73CC" w:rsidRDefault="00FE2AE8" w:rsidP="00FE2AE8">
      <w:pPr>
        <w:spacing w:after="0"/>
        <w:jc w:val="center"/>
        <w:rPr>
          <w:rFonts w:ascii="Arial" w:hAnsi="Arial" w:cs="Arial"/>
        </w:rPr>
      </w:pPr>
      <w:r>
        <w:rPr>
          <w:rFonts w:ascii="Arial" w:hAnsi="Arial" w:cs="Arial"/>
        </w:rPr>
        <w:t>Profa. Alejandra Mestas Medina</w:t>
      </w:r>
    </w:p>
    <w:p w:rsidR="00FE2AE8" w:rsidRDefault="00FE2AE8" w:rsidP="00FE2AE8">
      <w:pPr>
        <w:spacing w:after="0"/>
        <w:jc w:val="center"/>
        <w:rPr>
          <w:rFonts w:ascii="Arial" w:hAnsi="Arial" w:cs="Arial"/>
        </w:rPr>
      </w:pPr>
      <w:r>
        <w:rPr>
          <w:rFonts w:ascii="Arial" w:hAnsi="Arial" w:cs="Arial"/>
        </w:rPr>
        <w:t>Ciclo escolar 2020-2021</w:t>
      </w:r>
    </w:p>
    <w:p w:rsidR="00FE2AE8" w:rsidRDefault="00FE2AE8" w:rsidP="006D71F7">
      <w:pPr>
        <w:jc w:val="both"/>
        <w:rPr>
          <w:rFonts w:ascii="Arial" w:hAnsi="Arial" w:cs="Arial"/>
          <w:sz w:val="16"/>
        </w:rPr>
      </w:pPr>
    </w:p>
    <w:p w:rsidR="00FE2AE8" w:rsidRDefault="00FE2AE8" w:rsidP="006D71F7">
      <w:pPr>
        <w:jc w:val="both"/>
        <w:rPr>
          <w:rFonts w:ascii="Arial" w:hAnsi="Arial" w:cs="Arial"/>
          <w:sz w:val="16"/>
        </w:rPr>
      </w:pPr>
    </w:p>
    <w:p w:rsidR="0012441F" w:rsidRDefault="00FE2AE8" w:rsidP="00FE2AE8">
      <w:pPr>
        <w:jc w:val="right"/>
        <w:rPr>
          <w:rFonts w:ascii="Arial" w:hAnsi="Arial" w:cs="Arial"/>
        </w:rPr>
      </w:pPr>
      <w:r w:rsidRPr="00FE2AE8">
        <w:rPr>
          <w:rFonts w:ascii="Arial" w:hAnsi="Arial" w:cs="Arial"/>
          <w:sz w:val="16"/>
        </w:rPr>
        <w:t>Este documento deberá estar firmado y pegado en el cu</w:t>
      </w:r>
      <w:r>
        <w:rPr>
          <w:rFonts w:ascii="Arial" w:hAnsi="Arial" w:cs="Arial"/>
          <w:sz w:val="16"/>
        </w:rPr>
        <w:t>a</w:t>
      </w:r>
      <w:r w:rsidRPr="00FE2AE8">
        <w:rPr>
          <w:rFonts w:ascii="Arial" w:hAnsi="Arial" w:cs="Arial"/>
          <w:sz w:val="16"/>
        </w:rPr>
        <w:t>derno</w:t>
      </w:r>
    </w:p>
    <w:p w:rsidR="001F4D3C" w:rsidRPr="00E80D8C" w:rsidRDefault="001F4D3C" w:rsidP="00E80D8C">
      <w:pPr>
        <w:jc w:val="both"/>
        <w:rPr>
          <w:rFonts w:ascii="Arial" w:hAnsi="Arial" w:cs="Arial"/>
        </w:rPr>
      </w:pPr>
    </w:p>
    <w:sectPr w:rsidR="001F4D3C" w:rsidRPr="00E80D8C" w:rsidSect="00F542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7225"/>
    <w:multiLevelType w:val="hybridMultilevel"/>
    <w:tmpl w:val="6B9225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ED74A9"/>
    <w:multiLevelType w:val="hybridMultilevel"/>
    <w:tmpl w:val="0B40D22E"/>
    <w:lvl w:ilvl="0" w:tplc="D8BE937A">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81"/>
    <w:rsid w:val="0012441F"/>
    <w:rsid w:val="001F4D3C"/>
    <w:rsid w:val="00572904"/>
    <w:rsid w:val="006D6B31"/>
    <w:rsid w:val="006D71F7"/>
    <w:rsid w:val="00C53B81"/>
    <w:rsid w:val="00CB73CC"/>
    <w:rsid w:val="00E80D8C"/>
    <w:rsid w:val="00F542E6"/>
    <w:rsid w:val="00FE2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DC17"/>
  <w15:chartTrackingRefBased/>
  <w15:docId w15:val="{E851318D-ADF7-46FF-9FF9-C86854F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71F7"/>
    <w:pPr>
      <w:ind w:left="720"/>
      <w:contextualSpacing/>
    </w:pPr>
  </w:style>
  <w:style w:type="table" w:styleId="Tablaconcuadrcula">
    <w:name w:val="Table Grid"/>
    <w:basedOn w:val="Tablanormal"/>
    <w:uiPriority w:val="59"/>
    <w:rsid w:val="006D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MESTAS</dc:creator>
  <cp:keywords/>
  <dc:description/>
  <cp:lastModifiedBy>ALE MESTAS</cp:lastModifiedBy>
  <cp:revision>2</cp:revision>
  <dcterms:created xsi:type="dcterms:W3CDTF">2020-08-14T18:18:00Z</dcterms:created>
  <dcterms:modified xsi:type="dcterms:W3CDTF">2020-08-21T16:53:00Z</dcterms:modified>
</cp:coreProperties>
</file>